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A4" w:rsidRDefault="000E27C1"/>
    <w:p w:rsidR="000E27C1" w:rsidRPr="000E27C1" w:rsidRDefault="000E27C1" w:rsidP="000E27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27C1">
        <w:rPr>
          <w:rFonts w:ascii="Times New Roman" w:eastAsia="Times New Roman" w:hAnsi="Times New Roman" w:cs="Times New Roman"/>
          <w:b/>
          <w:bCs/>
          <w:kern w:val="36"/>
          <w:sz w:val="48"/>
          <w:szCs w:val="48"/>
        </w:rPr>
        <w:t>Agile Certified Practitioner (PMI-ACP</w:t>
      </w:r>
      <w:proofErr w:type="gramStart"/>
      <w:r w:rsidRPr="000E27C1">
        <w:rPr>
          <w:rFonts w:ascii="Times New Roman" w:eastAsia="Times New Roman" w:hAnsi="Times New Roman" w:cs="Times New Roman"/>
          <w:b/>
          <w:bCs/>
          <w:kern w:val="36"/>
          <w:sz w:val="48"/>
          <w:szCs w:val="48"/>
        </w:rPr>
        <w:t>)</w:t>
      </w:r>
      <w:r w:rsidRPr="000E27C1">
        <w:rPr>
          <w:rFonts w:ascii="MS Mincho" w:eastAsia="MS Mincho" w:hAnsi="MS Mincho" w:cs="MS Mincho"/>
          <w:b/>
          <w:bCs/>
          <w:kern w:val="36"/>
          <w:sz w:val="48"/>
          <w:szCs w:val="48"/>
          <w:vertAlign w:val="superscript"/>
        </w:rPr>
        <w:t>℠</w:t>
      </w:r>
      <w:proofErr w:type="gramEnd"/>
      <w:r w:rsidRPr="000E27C1">
        <w:rPr>
          <w:rFonts w:ascii="Times New Roman" w:eastAsia="Times New Roman" w:hAnsi="Times New Roman" w:cs="Times New Roman"/>
          <w:b/>
          <w:bCs/>
          <w:kern w:val="36"/>
          <w:sz w:val="48"/>
          <w:szCs w:val="48"/>
        </w:rPr>
        <w:t xml:space="preserve"> Exam Prep</w:t>
      </w:r>
    </w:p>
    <w:p w:rsidR="000E27C1" w:rsidRPr="000E27C1" w:rsidRDefault="000E27C1" w:rsidP="000E27C1">
      <w:pPr>
        <w:spacing w:after="60"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b/>
          <w:bCs/>
          <w:sz w:val="24"/>
          <w:szCs w:val="24"/>
        </w:rPr>
        <w:t>Cost:</w:t>
      </w:r>
      <w:r w:rsidRPr="000E27C1">
        <w:rPr>
          <w:rFonts w:ascii="Times New Roman" w:eastAsia="Times New Roman" w:hAnsi="Times New Roman" w:cs="Times New Roman"/>
          <w:sz w:val="24"/>
          <w:szCs w:val="24"/>
        </w:rPr>
        <w:t xml:space="preserve"> $499.00</w:t>
      </w:r>
    </w:p>
    <w:p w:rsidR="000E27C1" w:rsidRPr="000E27C1" w:rsidRDefault="000E27C1" w:rsidP="000E27C1">
      <w:pPr>
        <w:spacing w:after="60"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PDU: 21   |   CEU: 2.1</w:t>
      </w:r>
    </w:p>
    <w:p w:rsidR="000E27C1" w:rsidRPr="000E27C1" w:rsidRDefault="000E27C1" w:rsidP="000E27C1">
      <w:pPr>
        <w:spacing w:after="60"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Access Time: 180 days</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1666875" cy="638175"/>
            <wp:effectExtent l="19050" t="0" r="9525" b="0"/>
            <wp:wrapSquare wrapText="bothSides"/>
            <wp:docPr id="2" name="Picture 2" descr="http://cdn-d.mindedgeonline.com/gs/RE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d.mindedgeonline.com/gs/REPsmall.jpg"/>
                    <pic:cNvPicPr>
                      <a:picLocks noChangeAspect="1" noChangeArrowheads="1"/>
                    </pic:cNvPicPr>
                  </pic:nvPicPr>
                  <pic:blipFill>
                    <a:blip r:embed="rId5" cstate="print"/>
                    <a:srcRect/>
                    <a:stretch>
                      <a:fillRect/>
                    </a:stretch>
                  </pic:blipFill>
                  <pic:spPr bwMode="auto">
                    <a:xfrm>
                      <a:off x="0" y="0"/>
                      <a:ext cx="1666875" cy="638175"/>
                    </a:xfrm>
                    <a:prstGeom prst="rect">
                      <a:avLst/>
                    </a:prstGeom>
                    <a:noFill/>
                    <a:ln w="9525">
                      <a:noFill/>
                      <a:miter lim="800000"/>
                      <a:headEnd/>
                      <a:tailEnd/>
                    </a:ln>
                  </pic:spPr>
                </pic:pic>
              </a:graphicData>
            </a:graphic>
          </wp:anchor>
        </w:drawing>
      </w:r>
      <w:r w:rsidRPr="000E27C1">
        <w:rPr>
          <w:rFonts w:ascii="Times New Roman" w:eastAsia="Times New Roman" w:hAnsi="Times New Roman" w:cs="Times New Roman"/>
          <w:sz w:val="24"/>
          <w:szCs w:val="24"/>
        </w:rPr>
        <w:t>This course is designed to prepare learners for the Project Management Institute's Agile Certified Practitioner (PMI-ACP</w:t>
      </w:r>
      <w:r w:rsidRPr="000E27C1">
        <w:rPr>
          <w:rFonts w:ascii="MS Mincho" w:eastAsia="MS Mincho" w:hAnsi="MS Mincho" w:cs="MS Mincho" w:hint="eastAsia"/>
          <w:sz w:val="24"/>
          <w:szCs w:val="24"/>
          <w:vertAlign w:val="superscript"/>
        </w:rPr>
        <w:t>℠</w:t>
      </w:r>
      <w:r w:rsidRPr="000E27C1">
        <w:rPr>
          <w:rFonts w:ascii="Times New Roman" w:eastAsia="Times New Roman" w:hAnsi="Times New Roman" w:cs="Times New Roman"/>
          <w:sz w:val="24"/>
          <w:szCs w:val="24"/>
        </w:rPr>
        <w:t xml:space="preserve">) exam by exploring the methodologies, practices, tools, and techniques that </w:t>
      </w:r>
      <w:proofErr w:type="spellStart"/>
      <w:r w:rsidRPr="000E27C1">
        <w:rPr>
          <w:rFonts w:ascii="Times New Roman" w:eastAsia="Times New Roman" w:hAnsi="Times New Roman" w:cs="Times New Roman"/>
          <w:sz w:val="24"/>
          <w:szCs w:val="24"/>
        </w:rPr>
        <w:t>Agilists</w:t>
      </w:r>
      <w:proofErr w:type="spellEnd"/>
      <w:r w:rsidRPr="000E27C1">
        <w:rPr>
          <w:rFonts w:ascii="Times New Roman" w:eastAsia="Times New Roman" w:hAnsi="Times New Roman" w:cs="Times New Roman"/>
          <w:sz w:val="24"/>
          <w:szCs w:val="24"/>
        </w:rPr>
        <w:t xml:space="preserve"> need to master to become proficient practitioners. Students in this course will increase their knowledge of </w:t>
      </w:r>
      <w:proofErr w:type="gramStart"/>
      <w:r w:rsidRPr="000E27C1">
        <w:rPr>
          <w:rFonts w:ascii="Times New Roman" w:eastAsia="Times New Roman" w:hAnsi="Times New Roman" w:cs="Times New Roman"/>
          <w:sz w:val="24"/>
          <w:szCs w:val="24"/>
        </w:rPr>
        <w:t>Agile</w:t>
      </w:r>
      <w:proofErr w:type="gramEnd"/>
      <w:r w:rsidRPr="000E27C1">
        <w:rPr>
          <w:rFonts w:ascii="Times New Roman" w:eastAsia="Times New Roman" w:hAnsi="Times New Roman" w:cs="Times New Roman"/>
          <w:sz w:val="24"/>
          <w:szCs w:val="24"/>
        </w:rPr>
        <w:t xml:space="preserve"> concepts with interactive exercises, vocabulary games, flashcards, and video segments from experienced Agile practitioners. Each student's understanding of key </w:t>
      </w:r>
      <w:proofErr w:type="gramStart"/>
      <w:r w:rsidRPr="000E27C1">
        <w:rPr>
          <w:rFonts w:ascii="Times New Roman" w:eastAsia="Times New Roman" w:hAnsi="Times New Roman" w:cs="Times New Roman"/>
          <w:sz w:val="24"/>
          <w:szCs w:val="24"/>
        </w:rPr>
        <w:t>Agile</w:t>
      </w:r>
      <w:proofErr w:type="gramEnd"/>
      <w:r w:rsidRPr="000E27C1">
        <w:rPr>
          <w:rFonts w:ascii="Times New Roman" w:eastAsia="Times New Roman" w:hAnsi="Times New Roman" w:cs="Times New Roman"/>
          <w:sz w:val="24"/>
          <w:szCs w:val="24"/>
        </w:rPr>
        <w:t xml:space="preserve"> concepts and principles will be tested in several comprehensive module quizzes as well as in two 120-question practice exams designed to mirror the PMI</w:t>
      </w:r>
      <w:r w:rsidRPr="000E27C1">
        <w:rPr>
          <w:rFonts w:ascii="Times New Roman" w:eastAsia="Times New Roman" w:hAnsi="Times New Roman" w:cs="Times New Roman"/>
          <w:sz w:val="24"/>
          <w:szCs w:val="24"/>
          <w:vertAlign w:val="superscript"/>
        </w:rPr>
        <w:t>®</w:t>
      </w:r>
      <w:r w:rsidRPr="000E27C1">
        <w:rPr>
          <w:rFonts w:ascii="Times New Roman" w:eastAsia="Times New Roman" w:hAnsi="Times New Roman" w:cs="Times New Roman"/>
          <w:sz w:val="24"/>
          <w:szCs w:val="24"/>
        </w:rPr>
        <w:t xml:space="preserve"> certification exam process.</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 xml:space="preserve">The course begins with the Agile Basics and Agile Applications modules from our </w:t>
      </w:r>
      <w:r w:rsidRPr="000E27C1">
        <w:rPr>
          <w:rFonts w:ascii="Times New Roman" w:eastAsia="Times New Roman" w:hAnsi="Times New Roman" w:cs="Times New Roman"/>
          <w:i/>
          <w:iCs/>
          <w:sz w:val="24"/>
          <w:szCs w:val="24"/>
        </w:rPr>
        <w:t>Introduction to Agile</w:t>
      </w:r>
      <w:r w:rsidRPr="000E27C1">
        <w:rPr>
          <w:rFonts w:ascii="Times New Roman" w:eastAsia="Times New Roman" w:hAnsi="Times New Roman" w:cs="Times New Roman"/>
          <w:sz w:val="24"/>
          <w:szCs w:val="24"/>
        </w:rPr>
        <w:t xml:space="preserve"> course, as a foundation for students to build on as they prepare for their exams. These modules describe fundamental </w:t>
      </w:r>
      <w:proofErr w:type="gramStart"/>
      <w:r w:rsidRPr="000E27C1">
        <w:rPr>
          <w:rFonts w:ascii="Times New Roman" w:eastAsia="Times New Roman" w:hAnsi="Times New Roman" w:cs="Times New Roman"/>
          <w:sz w:val="24"/>
          <w:szCs w:val="24"/>
        </w:rPr>
        <w:t>Agile</w:t>
      </w:r>
      <w:proofErr w:type="gramEnd"/>
      <w:r w:rsidRPr="000E27C1">
        <w:rPr>
          <w:rFonts w:ascii="Times New Roman" w:eastAsia="Times New Roman" w:hAnsi="Times New Roman" w:cs="Times New Roman"/>
          <w:sz w:val="24"/>
          <w:szCs w:val="24"/>
        </w:rPr>
        <w:t xml:space="preserve"> ideas and concepts, and use Best Practices and Case Studies to explain how Agile methodologies are implemented in real-world situations. The course continues with a discussion and clarification of the key tools, techniques, and strategies that PMI has listed as important for Agile practitioners to understand to achieve their certification. Combining instructional material with real-world application of concepts helps to prepare learners for PMI</w:t>
      </w:r>
      <w:r w:rsidRPr="000E27C1">
        <w:rPr>
          <w:rFonts w:ascii="Times New Roman" w:eastAsia="Times New Roman" w:hAnsi="Times New Roman" w:cs="Times New Roman"/>
          <w:sz w:val="24"/>
          <w:szCs w:val="24"/>
          <w:vertAlign w:val="superscript"/>
        </w:rPr>
        <w:t>®</w:t>
      </w:r>
      <w:r w:rsidRPr="000E27C1">
        <w:rPr>
          <w:rFonts w:ascii="Times New Roman" w:eastAsia="Times New Roman" w:hAnsi="Times New Roman" w:cs="Times New Roman"/>
          <w:sz w:val="24"/>
          <w:szCs w:val="24"/>
        </w:rPr>
        <w:t xml:space="preserve"> certification while simultaneously teaching them to successfully lead teams and complete Agile projects as they continue on their career paths.</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After completing this course, you should be able to:</w:t>
      </w:r>
    </w:p>
    <w:p w:rsidR="000E27C1" w:rsidRPr="000E27C1" w:rsidRDefault="000E27C1" w:rsidP="000E2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Identify the similarities and differences among Agile methodologies</w:t>
      </w:r>
    </w:p>
    <w:p w:rsidR="000E27C1" w:rsidRPr="000E27C1" w:rsidRDefault="000E27C1" w:rsidP="000E2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Describe the stages of the Agile development cycle and identify the factors that promote project success</w:t>
      </w:r>
    </w:p>
    <w:p w:rsidR="000E27C1" w:rsidRPr="000E27C1" w:rsidRDefault="000E27C1" w:rsidP="000E2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Understand how to apply specific tools and techniques to successfully complete Agile projects</w:t>
      </w:r>
    </w:p>
    <w:p w:rsidR="000E27C1" w:rsidRPr="000E27C1" w:rsidRDefault="000E27C1" w:rsidP="000E2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Understand the interrelationships of tasks, activities, and practices in Agile projects</w:t>
      </w:r>
    </w:p>
    <w:p w:rsidR="000E27C1" w:rsidRPr="000E27C1" w:rsidRDefault="000E27C1" w:rsidP="000E2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Understand the specific roles and responsibilities of team members and enhance interaction on Agile teams</w:t>
      </w:r>
    </w:p>
    <w:p w:rsidR="000E27C1" w:rsidRPr="000E27C1" w:rsidRDefault="000E27C1" w:rsidP="000E2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Successfully complete the PMI-ACP</w:t>
      </w:r>
      <w:r w:rsidRPr="000E27C1">
        <w:rPr>
          <w:rFonts w:ascii="MS Mincho" w:eastAsia="MS Mincho" w:hAnsi="MS Mincho" w:cs="MS Mincho" w:hint="eastAsia"/>
          <w:sz w:val="24"/>
          <w:szCs w:val="24"/>
          <w:vertAlign w:val="superscript"/>
        </w:rPr>
        <w:t>℠</w:t>
      </w:r>
      <w:r w:rsidRPr="000E27C1">
        <w:rPr>
          <w:rFonts w:ascii="Times New Roman" w:eastAsia="Times New Roman" w:hAnsi="Times New Roman" w:cs="Times New Roman"/>
          <w:sz w:val="24"/>
          <w:szCs w:val="24"/>
        </w:rPr>
        <w:t xml:space="preserve"> certification exam</w:t>
      </w:r>
    </w:p>
    <w:p w:rsidR="000E27C1" w:rsidRPr="000E27C1" w:rsidRDefault="000E27C1" w:rsidP="000E2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sz w:val="24"/>
          <w:szCs w:val="24"/>
        </w:rPr>
        <w:t>Effectively lead and work with Agile teams</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b/>
          <w:bCs/>
          <w:color w:val="FF5A00"/>
          <w:sz w:val="24"/>
          <w:szCs w:val="24"/>
        </w:rPr>
        <w:lastRenderedPageBreak/>
        <w:t>Note:</w:t>
      </w:r>
      <w:r w:rsidRPr="000E27C1">
        <w:rPr>
          <w:rFonts w:ascii="Times New Roman" w:eastAsia="Times New Roman" w:hAnsi="Times New Roman" w:cs="Times New Roman"/>
          <w:sz w:val="24"/>
          <w:szCs w:val="24"/>
        </w:rPr>
        <w:t xml:space="preserve"> After successful completion, you will receive 21 PDUs/contact hours to qualify to take the PMI Agile Certified Practitioner (PMI-ACP</w:t>
      </w:r>
      <w:r w:rsidRPr="000E27C1">
        <w:rPr>
          <w:rFonts w:ascii="MS Mincho" w:eastAsia="MS Mincho" w:hAnsi="MS Mincho" w:cs="MS Mincho" w:hint="eastAsia"/>
          <w:sz w:val="24"/>
          <w:szCs w:val="24"/>
          <w:vertAlign w:val="superscript"/>
        </w:rPr>
        <w:t>℠</w:t>
      </w:r>
      <w:r w:rsidRPr="000E27C1">
        <w:rPr>
          <w:rFonts w:ascii="Times New Roman" w:eastAsia="Times New Roman" w:hAnsi="Times New Roman" w:cs="Times New Roman"/>
          <w:sz w:val="24"/>
          <w:szCs w:val="24"/>
        </w:rPr>
        <w:t>) Exam. Successful completion means completing all assignments in the course, and scoring a minimum of 70% on the second 120-question practice test.</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b/>
          <w:bCs/>
          <w:color w:val="FF5A00"/>
          <w:sz w:val="24"/>
          <w:szCs w:val="24"/>
        </w:rPr>
        <w:t>Target Audience:</w:t>
      </w:r>
      <w:r w:rsidRPr="000E27C1">
        <w:rPr>
          <w:rFonts w:ascii="Times New Roman" w:eastAsia="Times New Roman" w:hAnsi="Times New Roman" w:cs="Times New Roman"/>
          <w:sz w:val="24"/>
          <w:szCs w:val="24"/>
        </w:rPr>
        <w:t xml:space="preserve"> This course is designed for adult learners with some understanding of general project management practices and an interest in taking PMI</w:t>
      </w:r>
      <w:r w:rsidRPr="000E27C1">
        <w:rPr>
          <w:rFonts w:ascii="Times New Roman" w:eastAsia="Times New Roman" w:hAnsi="Times New Roman" w:cs="Times New Roman"/>
          <w:sz w:val="24"/>
          <w:szCs w:val="24"/>
          <w:vertAlign w:val="superscript"/>
        </w:rPr>
        <w:t>®</w:t>
      </w:r>
      <w:r w:rsidRPr="000E27C1">
        <w:rPr>
          <w:rFonts w:ascii="Times New Roman" w:eastAsia="Times New Roman" w:hAnsi="Times New Roman" w:cs="Times New Roman"/>
          <w:sz w:val="24"/>
          <w:szCs w:val="24"/>
        </w:rPr>
        <w:t>'s PMI-ACP</w:t>
      </w:r>
      <w:r w:rsidRPr="000E27C1">
        <w:rPr>
          <w:rFonts w:ascii="MS Mincho" w:eastAsia="MS Mincho" w:hAnsi="MS Mincho" w:cs="MS Mincho" w:hint="eastAsia"/>
          <w:sz w:val="24"/>
          <w:szCs w:val="24"/>
          <w:vertAlign w:val="superscript"/>
        </w:rPr>
        <w:t>℠</w:t>
      </w:r>
      <w:r w:rsidRPr="000E27C1">
        <w:rPr>
          <w:rFonts w:ascii="Times New Roman" w:eastAsia="Times New Roman" w:hAnsi="Times New Roman" w:cs="Times New Roman"/>
          <w:sz w:val="24"/>
          <w:szCs w:val="24"/>
        </w:rPr>
        <w:t xml:space="preserve"> certification exam.</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b/>
          <w:bCs/>
          <w:color w:val="FF5A00"/>
          <w:sz w:val="24"/>
          <w:szCs w:val="24"/>
        </w:rPr>
        <w:t>Level:</w:t>
      </w:r>
      <w:r w:rsidRPr="000E27C1">
        <w:rPr>
          <w:rFonts w:ascii="Times New Roman" w:eastAsia="Times New Roman" w:hAnsi="Times New Roman" w:cs="Times New Roman"/>
          <w:sz w:val="24"/>
          <w:szCs w:val="24"/>
        </w:rPr>
        <w:t xml:space="preserve"> Intermediate</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b/>
          <w:bCs/>
          <w:color w:val="FF5A00"/>
          <w:sz w:val="24"/>
          <w:szCs w:val="24"/>
        </w:rPr>
        <w:t>Prerequisites:</w:t>
      </w:r>
      <w:r w:rsidRPr="000E27C1">
        <w:rPr>
          <w:rFonts w:ascii="Times New Roman" w:eastAsia="Times New Roman" w:hAnsi="Times New Roman" w:cs="Times New Roman"/>
          <w:sz w:val="24"/>
          <w:szCs w:val="24"/>
        </w:rPr>
        <w:t xml:space="preserve"> Learners should have some experience in </w:t>
      </w:r>
      <w:proofErr w:type="gramStart"/>
      <w:r w:rsidRPr="000E27C1">
        <w:rPr>
          <w:rFonts w:ascii="Times New Roman" w:eastAsia="Times New Roman" w:hAnsi="Times New Roman" w:cs="Times New Roman"/>
          <w:sz w:val="24"/>
          <w:szCs w:val="24"/>
        </w:rPr>
        <w:t>Agile</w:t>
      </w:r>
      <w:proofErr w:type="gramEnd"/>
      <w:r w:rsidRPr="000E27C1">
        <w:rPr>
          <w:rFonts w:ascii="Times New Roman" w:eastAsia="Times New Roman" w:hAnsi="Times New Roman" w:cs="Times New Roman"/>
          <w:sz w:val="24"/>
          <w:szCs w:val="24"/>
        </w:rPr>
        <w:t xml:space="preserve"> project management</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b/>
          <w:bCs/>
          <w:color w:val="FF5A00"/>
          <w:sz w:val="24"/>
          <w:szCs w:val="24"/>
        </w:rPr>
        <w:t>Estimated Time to Complete:</w:t>
      </w:r>
      <w:r w:rsidRPr="000E27C1">
        <w:rPr>
          <w:rFonts w:ascii="Times New Roman" w:eastAsia="Times New Roman" w:hAnsi="Times New Roman" w:cs="Times New Roman"/>
          <w:sz w:val="24"/>
          <w:szCs w:val="24"/>
        </w:rPr>
        <w:t xml:space="preserve"> 21 hours</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proofErr w:type="spellStart"/>
      <w:r w:rsidRPr="000E27C1">
        <w:rPr>
          <w:rFonts w:ascii="Times New Roman" w:eastAsia="Times New Roman" w:hAnsi="Times New Roman" w:cs="Times New Roman"/>
          <w:b/>
          <w:bCs/>
          <w:color w:val="FF5A00"/>
          <w:sz w:val="24"/>
          <w:szCs w:val="24"/>
        </w:rPr>
        <w:t>MindEdge</w:t>
      </w:r>
      <w:proofErr w:type="spellEnd"/>
      <w:r w:rsidRPr="000E27C1">
        <w:rPr>
          <w:rFonts w:ascii="Times New Roman" w:eastAsia="Times New Roman" w:hAnsi="Times New Roman" w:cs="Times New Roman"/>
          <w:b/>
          <w:bCs/>
          <w:color w:val="FF5A00"/>
          <w:sz w:val="24"/>
          <w:szCs w:val="24"/>
        </w:rPr>
        <w:t xml:space="preserve"> Guarantee:</w:t>
      </w:r>
      <w:r w:rsidRPr="000E27C1">
        <w:rPr>
          <w:rFonts w:ascii="Times New Roman" w:eastAsia="Times New Roman" w:hAnsi="Times New Roman" w:cs="Times New Roman"/>
          <w:sz w:val="24"/>
          <w:szCs w:val="24"/>
        </w:rPr>
        <w:t xml:space="preserve"> Learners who pass this course's final self-assessment (Practice Exam #2) with a score of 70 or higher on their first attempt, but who do not pass the PMI-ACP</w:t>
      </w:r>
      <w:r w:rsidRPr="000E27C1">
        <w:rPr>
          <w:rFonts w:ascii="MS Mincho" w:eastAsia="MS Mincho" w:hAnsi="MS Mincho" w:cs="MS Mincho" w:hint="eastAsia"/>
          <w:sz w:val="24"/>
          <w:szCs w:val="24"/>
          <w:vertAlign w:val="superscript"/>
        </w:rPr>
        <w:t>℠</w:t>
      </w:r>
      <w:r w:rsidRPr="000E27C1">
        <w:rPr>
          <w:rFonts w:ascii="Times New Roman" w:eastAsia="Times New Roman" w:hAnsi="Times New Roman" w:cs="Times New Roman"/>
          <w:sz w:val="24"/>
          <w:szCs w:val="24"/>
        </w:rPr>
        <w:t xml:space="preserve"> exam, will be able to take the </w:t>
      </w:r>
      <w:proofErr w:type="spellStart"/>
      <w:r w:rsidRPr="000E27C1">
        <w:rPr>
          <w:rFonts w:ascii="Times New Roman" w:eastAsia="Times New Roman" w:hAnsi="Times New Roman" w:cs="Times New Roman"/>
          <w:sz w:val="24"/>
          <w:szCs w:val="24"/>
        </w:rPr>
        <w:t>MindEdge</w:t>
      </w:r>
      <w:proofErr w:type="spellEnd"/>
      <w:r w:rsidRPr="000E27C1">
        <w:rPr>
          <w:rFonts w:ascii="Times New Roman" w:eastAsia="Times New Roman" w:hAnsi="Times New Roman" w:cs="Times New Roman"/>
          <w:sz w:val="24"/>
          <w:szCs w:val="24"/>
        </w:rPr>
        <w:t xml:space="preserve"> Agile Certified Practitioner Exam Prep course again for free. To be eligible, students must take the PMI-ACP</w:t>
      </w:r>
      <w:r w:rsidRPr="000E27C1">
        <w:rPr>
          <w:rFonts w:ascii="MS Mincho" w:eastAsia="MS Mincho" w:hAnsi="MS Mincho" w:cs="MS Mincho" w:hint="eastAsia"/>
          <w:sz w:val="24"/>
          <w:szCs w:val="24"/>
          <w:vertAlign w:val="superscript"/>
        </w:rPr>
        <w:t>℠</w:t>
      </w:r>
      <w:r w:rsidRPr="000E27C1">
        <w:rPr>
          <w:rFonts w:ascii="Times New Roman" w:eastAsia="Times New Roman" w:hAnsi="Times New Roman" w:cs="Times New Roman"/>
          <w:sz w:val="24"/>
          <w:szCs w:val="24"/>
        </w:rPr>
        <w:t xml:space="preserve"> exam within 45 days of completing the </w:t>
      </w:r>
      <w:proofErr w:type="spellStart"/>
      <w:r w:rsidRPr="000E27C1">
        <w:rPr>
          <w:rFonts w:ascii="Times New Roman" w:eastAsia="Times New Roman" w:hAnsi="Times New Roman" w:cs="Times New Roman"/>
          <w:sz w:val="24"/>
          <w:szCs w:val="24"/>
        </w:rPr>
        <w:t>MindEdge</w:t>
      </w:r>
      <w:proofErr w:type="spellEnd"/>
      <w:r w:rsidRPr="000E27C1">
        <w:rPr>
          <w:rFonts w:ascii="Times New Roman" w:eastAsia="Times New Roman" w:hAnsi="Times New Roman" w:cs="Times New Roman"/>
          <w:sz w:val="24"/>
          <w:szCs w:val="24"/>
        </w:rPr>
        <w:t xml:space="preserve"> course and passing the </w:t>
      </w:r>
      <w:proofErr w:type="spellStart"/>
      <w:r w:rsidRPr="000E27C1">
        <w:rPr>
          <w:rFonts w:ascii="Times New Roman" w:eastAsia="Times New Roman" w:hAnsi="Times New Roman" w:cs="Times New Roman"/>
          <w:sz w:val="24"/>
          <w:szCs w:val="24"/>
        </w:rPr>
        <w:t>MindEdge</w:t>
      </w:r>
      <w:proofErr w:type="spellEnd"/>
      <w:r w:rsidRPr="000E27C1">
        <w:rPr>
          <w:rFonts w:ascii="Times New Roman" w:eastAsia="Times New Roman" w:hAnsi="Times New Roman" w:cs="Times New Roman"/>
          <w:sz w:val="24"/>
          <w:szCs w:val="24"/>
        </w:rPr>
        <w:t xml:space="preserve"> practice exam.</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b/>
          <w:bCs/>
          <w:color w:val="FF5A00"/>
          <w:sz w:val="24"/>
          <w:szCs w:val="24"/>
        </w:rPr>
        <w:t>Ask the Expert:</w:t>
      </w:r>
      <w:r w:rsidRPr="000E27C1">
        <w:rPr>
          <w:rFonts w:ascii="Times New Roman" w:eastAsia="Times New Roman" w:hAnsi="Times New Roman" w:cs="Times New Roman"/>
          <w:sz w:val="24"/>
          <w:szCs w:val="24"/>
        </w:rPr>
        <w:t xml:space="preserve"> This course has an "Ask the Expert" feature, which submits your questions directly to an expert in the field you are studying. Questions are answered as quickly as possible and usually within 24 hours.</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b/>
          <w:bCs/>
          <w:color w:val="FF5A00"/>
          <w:sz w:val="24"/>
          <w:szCs w:val="24"/>
        </w:rPr>
        <w:t>Required Material:</w:t>
      </w:r>
      <w:r w:rsidRPr="000E27C1">
        <w:rPr>
          <w:rFonts w:ascii="Times New Roman" w:eastAsia="Times New Roman" w:hAnsi="Times New Roman" w:cs="Times New Roman"/>
          <w:sz w:val="24"/>
          <w:szCs w:val="24"/>
        </w:rPr>
        <w:t xml:space="preserve"> This course does not require any additional purchases of supplementary materials.</w:t>
      </w:r>
    </w:p>
    <w:p w:rsidR="000E27C1" w:rsidRPr="000E27C1" w:rsidRDefault="000E27C1" w:rsidP="000E27C1">
      <w:pPr>
        <w:spacing w:before="100" w:beforeAutospacing="1" w:after="100" w:afterAutospacing="1" w:line="240" w:lineRule="auto"/>
        <w:rPr>
          <w:rFonts w:ascii="Times New Roman" w:eastAsia="Times New Roman" w:hAnsi="Times New Roman" w:cs="Times New Roman"/>
          <w:sz w:val="24"/>
          <w:szCs w:val="24"/>
        </w:rPr>
      </w:pPr>
      <w:r w:rsidRPr="000E27C1">
        <w:rPr>
          <w:rFonts w:ascii="Times New Roman" w:eastAsia="Times New Roman" w:hAnsi="Times New Roman" w:cs="Times New Roman"/>
          <w:b/>
          <w:bCs/>
          <w:color w:val="FF5A00"/>
          <w:sz w:val="24"/>
          <w:szCs w:val="24"/>
        </w:rPr>
        <w:t>Successful Completion Requirement for IACET CEU:</w:t>
      </w:r>
      <w:r w:rsidRPr="000E27C1">
        <w:rPr>
          <w:rFonts w:ascii="Times New Roman" w:eastAsia="Times New Roman" w:hAnsi="Times New Roman" w:cs="Times New Roman"/>
          <w:sz w:val="24"/>
          <w:szCs w:val="24"/>
        </w:rPr>
        <w:t xml:space="preserve"> Learners must achieve an average test score of at least 70% to meet the minimum successful completion requirement and qualify to receive IACET CEU credit. Learners will have three attempts at all graded assessments.</w:t>
      </w:r>
    </w:p>
    <w:p w:rsidR="000E27C1" w:rsidRPr="000E27C1" w:rsidRDefault="000E27C1" w:rsidP="000E27C1">
      <w:pPr>
        <w:spacing w:after="0" w:line="240" w:lineRule="auto"/>
        <w:rPr>
          <w:rFonts w:ascii="Times New Roman" w:eastAsia="Times New Roman" w:hAnsi="Times New Roman" w:cs="Times New Roman"/>
          <w:sz w:val="24"/>
          <w:szCs w:val="24"/>
        </w:rPr>
      </w:pPr>
    </w:p>
    <w:p w:rsidR="000E27C1" w:rsidRPr="000E27C1" w:rsidRDefault="000E27C1" w:rsidP="000E27C1">
      <w:pPr>
        <w:spacing w:after="0" w:line="240" w:lineRule="auto"/>
        <w:rPr>
          <w:rFonts w:ascii="Times New Roman" w:eastAsia="Times New Roman" w:hAnsi="Times New Roman" w:cs="Times New Roman"/>
          <w:sz w:val="20"/>
          <w:szCs w:val="20"/>
        </w:rPr>
      </w:pPr>
      <w:r w:rsidRPr="000E27C1">
        <w:rPr>
          <w:rFonts w:ascii="Times New Roman" w:eastAsia="Times New Roman" w:hAnsi="Times New Roman" w:cs="Times New Roman"/>
          <w:sz w:val="20"/>
          <w:szCs w:val="20"/>
        </w:rPr>
        <w:t>PMP, PMI-ACP, PMI-RMP, PMBOK, and the PMI Registered Education Provider logo are registered marks of the Project Management Institute, Inc.</w:t>
      </w:r>
    </w:p>
    <w:p w:rsidR="000E27C1" w:rsidRDefault="000E27C1"/>
    <w:p w:rsidR="000E27C1" w:rsidRDefault="000E27C1"/>
    <w:sectPr w:rsidR="000E27C1" w:rsidSect="00CE2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51E0"/>
    <w:multiLevelType w:val="multilevel"/>
    <w:tmpl w:val="9CF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7C1"/>
    <w:rsid w:val="000E27C1"/>
    <w:rsid w:val="00A54B51"/>
    <w:rsid w:val="00CE2A0E"/>
    <w:rsid w:val="00E26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0E"/>
  </w:style>
  <w:style w:type="paragraph" w:styleId="Heading1">
    <w:name w:val="heading 1"/>
    <w:basedOn w:val="Normal"/>
    <w:link w:val="Heading1Char"/>
    <w:uiPriority w:val="9"/>
    <w:qFormat/>
    <w:rsid w:val="000E2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7C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E27C1"/>
    <w:rPr>
      <w:b/>
      <w:bCs/>
    </w:rPr>
  </w:style>
  <w:style w:type="character" w:customStyle="1" w:styleId="certlabel">
    <w:name w:val="certlabel"/>
    <w:basedOn w:val="DefaultParagraphFont"/>
    <w:rsid w:val="000E27C1"/>
  </w:style>
  <w:style w:type="character" w:customStyle="1" w:styleId="certvalue">
    <w:name w:val="certvalue"/>
    <w:basedOn w:val="DefaultParagraphFont"/>
    <w:rsid w:val="000E27C1"/>
  </w:style>
  <w:style w:type="paragraph" w:styleId="NormalWeb">
    <w:name w:val="Normal (Web)"/>
    <w:basedOn w:val="Normal"/>
    <w:uiPriority w:val="99"/>
    <w:semiHidden/>
    <w:unhideWhenUsed/>
    <w:rsid w:val="000E2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27C1"/>
    <w:rPr>
      <w:i/>
      <w:iCs/>
    </w:rPr>
  </w:style>
</w:styles>
</file>

<file path=word/webSettings.xml><?xml version="1.0" encoding="utf-8"?>
<w:webSettings xmlns:r="http://schemas.openxmlformats.org/officeDocument/2006/relationships" xmlns:w="http://schemas.openxmlformats.org/wordprocessingml/2006/main">
  <w:divs>
    <w:div w:id="1431782126">
      <w:bodyDiv w:val="1"/>
      <w:marLeft w:val="0"/>
      <w:marRight w:val="0"/>
      <w:marTop w:val="0"/>
      <w:marBottom w:val="0"/>
      <w:divBdr>
        <w:top w:val="none" w:sz="0" w:space="0" w:color="auto"/>
        <w:left w:val="none" w:sz="0" w:space="0" w:color="auto"/>
        <w:bottom w:val="none" w:sz="0" w:space="0" w:color="auto"/>
        <w:right w:val="none" w:sz="0" w:space="0" w:color="auto"/>
      </w:divBdr>
      <w:divsChild>
        <w:div w:id="344017400">
          <w:marLeft w:val="0"/>
          <w:marRight w:val="0"/>
          <w:marTop w:val="0"/>
          <w:marBottom w:val="0"/>
          <w:divBdr>
            <w:top w:val="none" w:sz="0" w:space="0" w:color="auto"/>
            <w:left w:val="none" w:sz="0" w:space="0" w:color="auto"/>
            <w:bottom w:val="none" w:sz="0" w:space="0" w:color="auto"/>
            <w:right w:val="none" w:sz="0" w:space="0" w:color="auto"/>
          </w:divBdr>
        </w:div>
        <w:div w:id="1183595205">
          <w:marLeft w:val="0"/>
          <w:marRight w:val="0"/>
          <w:marTop w:val="60"/>
          <w:marBottom w:val="60"/>
          <w:divBdr>
            <w:top w:val="none" w:sz="0" w:space="0" w:color="auto"/>
            <w:left w:val="none" w:sz="0" w:space="0" w:color="auto"/>
            <w:bottom w:val="none" w:sz="0" w:space="0" w:color="auto"/>
            <w:right w:val="none" w:sz="0" w:space="0" w:color="auto"/>
          </w:divBdr>
        </w:div>
        <w:div w:id="550848852">
          <w:marLeft w:val="0"/>
          <w:marRight w:val="0"/>
          <w:marTop w:val="60"/>
          <w:marBottom w:val="60"/>
          <w:divBdr>
            <w:top w:val="none" w:sz="0" w:space="0" w:color="auto"/>
            <w:left w:val="none" w:sz="0" w:space="0" w:color="auto"/>
            <w:bottom w:val="none" w:sz="0" w:space="0" w:color="auto"/>
            <w:right w:val="none" w:sz="0" w:space="0" w:color="auto"/>
          </w:divBdr>
        </w:div>
        <w:div w:id="915089478">
          <w:marLeft w:val="0"/>
          <w:marRight w:val="0"/>
          <w:marTop w:val="60"/>
          <w:marBottom w:val="60"/>
          <w:divBdr>
            <w:top w:val="none" w:sz="0" w:space="0" w:color="auto"/>
            <w:left w:val="none" w:sz="0" w:space="0" w:color="auto"/>
            <w:bottom w:val="none" w:sz="0" w:space="0" w:color="auto"/>
            <w:right w:val="none" w:sz="0" w:space="0" w:color="auto"/>
          </w:divBdr>
        </w:div>
        <w:div w:id="27259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KenRWard</dc:creator>
  <cp:lastModifiedBy>KenRWard</cp:lastModifiedBy>
  <cp:revision>1</cp:revision>
  <dcterms:created xsi:type="dcterms:W3CDTF">2012-10-12T19:43:00Z</dcterms:created>
  <dcterms:modified xsi:type="dcterms:W3CDTF">2012-10-12T19:44:00Z</dcterms:modified>
</cp:coreProperties>
</file>